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bookmarkStart w:colFirst="0" w:colLast="0" w:name="_vh0cgtruhb4x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ASISTENCIAS TECNICAS </w:t>
        <w:br w:type="textWrapping"/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INSTRUCTIVO DE MANEJO, DE ASISTENCIAS TECNICAS ENTIDADES PRESTADORAS DE SALUD E IPS DEL PROGRAMA AMPLIADO DE INMUNIZACIONES-PAI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Versión 2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Código: </w:t>
      </w:r>
      <w:r w:rsidDel="00000000" w:rsidR="00000000" w:rsidRPr="00000000">
        <w:rPr>
          <w:rFonts w:ascii="Arial" w:cs="Arial" w:eastAsia="Arial" w:hAnsi="Arial"/>
          <w:color w:val="000000"/>
          <w:u w:val="single"/>
          <w:rtl w:val="0"/>
        </w:rPr>
        <w:t xml:space="preserve">MMDS01.03.06.18.P02.I01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Macroproceso: Desarrollo Social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Proceso: Servicio de Salud Pública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Subproceso: Gestión sobre los determinantes sociales y ambientales de la salud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2026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Pág.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dt>
      <w:sdtPr>
        <w:id w:val="374303111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2sf209xf8mya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1.</w:t>
            </w:r>
          </w:hyperlink>
          <w:hyperlink w:anchor="_2sf209xf8mya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_2sf209xf8mya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OBJETIVO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"_2sf209xf8mya"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bhjo2xddkvry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2.</w:t>
            </w:r>
          </w:hyperlink>
          <w:hyperlink w:anchor="_bhjo2xddkvry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_bhjo2xddkvry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ALCANCE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"_bhjo2xddkvry"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o43e63few8qm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3.</w:t>
            </w:r>
          </w:hyperlink>
          <w:hyperlink w:anchor="_o43e63few8qm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_o43e63few8qm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DEFINICIONES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"_o43e63few8qm"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4hpognrsuvbm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4.</w:t>
            </w:r>
          </w:hyperlink>
          <w:hyperlink w:anchor="_4hpognrsuvbm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_4hpognrsuvbm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CONTENIDO Y DESARROLLO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4</w:t>
          </w:r>
          <w:r w:rsidDel="00000000" w:rsidR="00000000" w:rsidRPr="00000000">
            <w:fldChar w:fldCharType="begin"/>
            <w:instrText xml:space="preserve"> HYPERLINK \l "_4hpognrsuvbm"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a4rk3jnagpxr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5.</w:t>
            </w:r>
          </w:hyperlink>
          <w:hyperlink w:anchor="_a4rk3jnagpxr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_a4rk3jnagpxr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Y REGISTROS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8</w:t>
          </w:r>
          <w:r w:rsidDel="00000000" w:rsidR="00000000" w:rsidRPr="00000000">
            <w:fldChar w:fldCharType="begin"/>
            <w:instrText xml:space="preserve"> HYPERLINK \l "_a4rk3jnagpxr"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9p0i1jlpjrfd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6.</w:t>
            </w:r>
          </w:hyperlink>
          <w:hyperlink w:anchor="_9p0i1jlpjrfd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_9p0i1jlpjrfd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DE REFERENCIA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40"/>
          <w:tab w:val="right" w:leader="none" w:pos="9396"/>
        </w:tabs>
        <w:spacing w:after="1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bookmarkStart w:colFirst="0" w:colLast="0" w:name="_2sf209xf8mya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OBJETIVO</w:t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Brindar lineamientos técnicos y metodológicos para la realización de las asistencias técnicas a las Entidades Promotoras de Salud (EPS) e Instituciones Prestadoras de Servicios de Salud (IPS), con el fin de fortalecer la gestión, organización y ejecución del Programa Ampliado de Inmunizaciones – PAI, garantizando la calidad, oportunidad, seguridad y accesibilidad en los servicios de vacunación para la población objeto. </w:t>
      </w:r>
    </w:p>
    <w:p w:rsidR="00000000" w:rsidDel="00000000" w:rsidP="00000000" w:rsidRDefault="00000000" w:rsidRPr="00000000" w14:paraId="00000032">
      <w:pPr>
        <w:jc w:val="center"/>
        <w:rPr>
          <w:rFonts w:ascii="Arial" w:cs="Arial" w:eastAsia="Arial" w:hAnsi="Arial"/>
        </w:rPr>
      </w:pPr>
      <w:bookmarkStart w:colFirst="0" w:colLast="0" w:name="_bhjo2xddkvry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ALCANCE</w:t>
      </w:r>
    </w:p>
    <w:p w:rsidR="00000000" w:rsidDel="00000000" w:rsidP="00000000" w:rsidRDefault="00000000" w:rsidRPr="00000000" w14:paraId="00000034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Este procedimiento aplica a todas las EPS e IPS públicas y privadas que desarrollen actividades relacionadas con la vacunación en el marco del PAI, bajo la supervisión y acompañamiento de las Secretarías de Salud Departamentales, Distritales y Municipales.</w:t>
        <w:br w:type="textWrapping"/>
        <w:t xml:space="preserve">Incluye los procesos de: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Planeación, organización y ejecución de actividades de vacunación.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Gestión de talento humano y recursos físicos.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Conservación y manejo de la cadena de frío.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Registro, consolidación y reporte de la información en los sistemas oficiales (PAIWEB u otros definidos).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Promoción de la vacunación, estrategias de comunicación y demanda inducida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rFonts w:ascii="Arial" w:cs="Arial" w:eastAsia="Arial" w:hAnsi="Arial"/>
        </w:rPr>
      </w:pPr>
      <w:bookmarkStart w:colFirst="0" w:colLast="0" w:name="_o43e63few8qm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DEFINICIONES</w:t>
      </w:r>
    </w:p>
    <w:p w:rsidR="00000000" w:rsidDel="00000000" w:rsidP="00000000" w:rsidRDefault="00000000" w:rsidRPr="00000000" w14:paraId="0000003F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PAI (Programa Ampliado de Inmunizaciones):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Estrategia nacional de salud pública que busca controlar, eliminar o erradicar enfermedades prevenibles mediante vacunación.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Asistencia técnica: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Proceso de acompañamiento, orientación y verificación realizado por la autoridad sanitaria para fortalecer la gestión de las IPS y EPS en la implementación del PAI.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Cadena de frío: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Conjunto de equipos, procedimientos y acciones destinados a garantizar la conservación adecuada de los biológicos desde su fabricación hasta su aplicación.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Cobertura útil de vacunación: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Nivel de inmunización alcanzado en la población objeto (≥95%), necesario para garantizar protección colectiva y evitar brotes.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Demanda inducida: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Estrategia de búsqueda y motivación activa de la comunidad para el acceso a los servicios de vacunación.</w:t>
      </w:r>
    </w:p>
    <w:p w:rsidR="00000000" w:rsidDel="00000000" w:rsidP="00000000" w:rsidRDefault="00000000" w:rsidRPr="00000000" w14:paraId="0000004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bookmarkStart w:colFirst="0" w:colLast="0" w:name="_4hpognrsuvbm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 Y DESARROLLO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30"/>
        <w:gridCol w:w="4679"/>
        <w:gridCol w:w="4514"/>
        <w:tblGridChange w:id="0">
          <w:tblGrid>
            <w:gridCol w:w="730"/>
            <w:gridCol w:w="4679"/>
            <w:gridCol w:w="4514"/>
          </w:tblGrid>
        </w:tblGridChange>
      </w:tblGrid>
      <w:tr>
        <w:trPr>
          <w:cantSplit w:val="0"/>
          <w:trHeight w:val="330" w:hRule="atLeast"/>
          <w:tblHeader w:val="1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TAREA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RESPONSABLE (S)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Definición de cronograma de visitas y entidades a evaluar.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Asignación de equipo técnico responsable (referente PAI, enfermera jefe, apoyo logístico).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Preparación de instrumentos de verificación (listas de chequeo, formatos de acta).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Revisar la Solicitud de Biológicos e Insumos contra el movimiento de biológicos entregados y aplicados (coberturas).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los pedidos de biológicos e insumos aprobados por el Ministerio de Salud y protección Social verificando las condiciones de empaque, fechas de vencimiento, verificación de cadena de frío de acuerdo al Manual Técnico Administrativo del PAI y al pedido realizado. Firmar acuse de recibo por unidades sin verificar.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al recibo al Ministerio  los biológicos o insumos que no se ajusten al pedido o a las condiciones básicas de aceptación, dejando evidencia en las casillas de observaciones de los documentos Acta de Entrega de Biológicos e insumos.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0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PAIWEB para gestionar la aceptación del pedido (con el número de pedido) y realizar los ajustes si aplica. Indicar observaciones al recibo; generar el Acuse de Recibido en PDF y reportar al Ministerio de acuerdo a instrucción.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inventario Sistema Financiero de Gestión Territorial-SAP de la Alcaldía de Santiago de Cali, los biológicos e insumos recibidos en el Almacén y al Instrumento de control interno de entrega de biológico semanal MMDS01.03.06.18.P02.F10; generar Vale de ingreso de mercancías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Almacenar en la CAVA los biológicos e insumos por cantidad, lote, tipo de biológico, fecha de vencimiento de acuerdo al Manual Técnico Administrativo del PAI; y generar el Registro fotográfico del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Operativo  </w:t>
            </w:r>
          </w:p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(Centro de Acopio )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 la oficina de Seguros en el CAM, mediante oficio, la entrada del movimiento SAP y el formato de anexo de los biológicos e insumos recibidos del Ministerio de Salud y Protección Social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y revisar la solicitud de los pedidos de biológicos e insumos de las diferentes instituciones vacunadores, debidamente aprobados, a través de la plataforma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Registrar el recibido del pedido a satisfacción por parte de las entidades vacunadoras, mediante firma del funcionario que entrega y el que recibe en el documento print PAIWEB respectivo.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Conciliar los saldos de inventario físico con PAI WEB y con el Registro diario de ingreso y salidas de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Informar mensualmente por correo electrónico oficial al Responsable del Programa Ampliado de Inmunización PAI, el movimiento de biológicos e insumos entregados a las IPS vacunadoras y los saldos en el inventario de la CAVA.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A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A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Arial" w:cs="Arial" w:eastAsia="Arial" w:hAnsi="Arial"/>
        </w:rPr>
      </w:pPr>
      <w:bookmarkStart w:colFirst="0" w:colLast="0" w:name="_a4rk3jnagpxr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DOCUMENTOS Y REGISTROS</w:t>
      </w:r>
    </w:p>
    <w:p w:rsidR="00000000" w:rsidDel="00000000" w:rsidP="00000000" w:rsidRDefault="00000000" w:rsidRPr="00000000" w14:paraId="000000A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96"/>
        <w:gridCol w:w="3427"/>
        <w:tblGridChange w:id="0">
          <w:tblGrid>
            <w:gridCol w:w="6496"/>
            <w:gridCol w:w="3427"/>
          </w:tblGrid>
        </w:tblGridChange>
      </w:tblGrid>
      <w:tr>
        <w:trPr>
          <w:cantSplit w:val="0"/>
          <w:tblHeader w:val="1"/>
        </w:trPr>
        <w:tc>
          <w:tcPr>
            <w:shd w:fill="d9d9d9" w:val="clea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REGISTRO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Acta de Entrega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Acuse de recibido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Conteo Semanal de existencias de biológicos e insumos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MMDS01.03.06.18.P02.F13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Correo electrónico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Documentos print PAI 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ingreso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Instrumento de control interno - entrega de biológicos programa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Oficios por sistema Orfeo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Programación y Cálculo de Insumos Necesarios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Recibo de pedidos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Registro fotográfico de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Solicitud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salida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C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jc w:val="both"/>
        <w:rPr>
          <w:rFonts w:ascii="Arial" w:cs="Arial" w:eastAsia="Arial" w:hAnsi="Arial"/>
        </w:rPr>
      </w:pPr>
      <w:bookmarkStart w:colFirst="0" w:colLast="0" w:name="_9p0i1jlpjrfd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DOCUMENTOS DE REFERENCIA</w:t>
      </w:r>
    </w:p>
    <w:p w:rsidR="00000000" w:rsidDel="00000000" w:rsidP="00000000" w:rsidRDefault="00000000" w:rsidRPr="00000000" w14:paraId="000000C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Los siguientes documentos son requeridos para una aplicación efectiva del instructivo.</w:t>
      </w:r>
    </w:p>
    <w:p w:rsidR="00000000" w:rsidDel="00000000" w:rsidP="00000000" w:rsidRDefault="00000000" w:rsidRPr="00000000" w14:paraId="000000C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77"/>
        <w:gridCol w:w="3946"/>
        <w:tblGridChange w:id="0">
          <w:tblGrid>
            <w:gridCol w:w="5977"/>
            <w:gridCol w:w="3946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DOCUMENTO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Lineamientos para la gestión y administración del programa ampliado de inmunizaciones – PAI. Ministerio de salud y protección social - Dirección de promoción y prevención - Subdirección de enfermedades transmisibles - Grupo de inmunoprevenibles - PAI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Manual Técnico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D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69"/>
        <w:gridCol w:w="2973"/>
        <w:gridCol w:w="2058"/>
        <w:gridCol w:w="2123"/>
        <w:tblGridChange w:id="0">
          <w:tblGrid>
            <w:gridCol w:w="2769"/>
            <w:gridCol w:w="2973"/>
            <w:gridCol w:w="2058"/>
            <w:gridCol w:w="2123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Elaborado por: Liliana Alarcón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Directora Local de Salud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10/jun/2017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Revisado por: Freddy Enrique Agredo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Profesional Especializado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26/jun/2017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Aprobado por: Alexander Camacho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Subsecretario Promoción, Prevención y Producción Social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21/jul/2017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</w:tbl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2" w:w="12242" w:orient="portrait"/>
      <w:pgMar w:bottom="1701" w:top="1134" w:left="1134" w:right="1134" w:header="1134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Times New Roman"/>
  <w:font w:name="Courier New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Municipio de Santiago de Cali. Prohibida su alteración o modificación por cualquier medio, sin previa autorización del Alcalde.</w:t>
    </w:r>
  </w:p>
  <w:p w:rsidR="00000000" w:rsidDel="00000000" w:rsidP="00000000" w:rsidRDefault="00000000" w:rsidRPr="00000000" w14:paraId="000001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923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500"/>
      <w:gridCol w:w="4758"/>
      <w:gridCol w:w="1423"/>
      <w:gridCol w:w="1242"/>
      <w:tblGridChange w:id="0">
        <w:tblGrid>
          <w:gridCol w:w="2500"/>
          <w:gridCol w:w="4758"/>
          <w:gridCol w:w="1423"/>
          <w:gridCol w:w="1242"/>
        </w:tblGrid>
      </w:tblGridChange>
    </w:tblGrid>
    <w:tr>
      <w:trPr>
        <w:cantSplit w:val="1"/>
        <w:trHeight w:val="524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11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114300" distR="114300">
                <wp:extent cx="1079500" cy="828040"/>
                <wp:effectExtent b="0" l="0" r="0" t="0"/>
                <wp:docPr descr="escudo" id="1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8280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DESARROLLO SOCIAL</w:t>
          </w:r>
        </w:p>
        <w:p w:rsidR="00000000" w:rsidDel="00000000" w:rsidP="00000000" w:rsidRDefault="00000000" w:rsidRPr="00000000" w14:paraId="0000012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SERVICIO DE SALUD PÚBLICA</w:t>
          </w:r>
        </w:p>
      </w:tc>
      <w:tc>
        <w:tcPr>
          <w:vMerge w:val="restart"/>
        </w:tcPr>
        <w:p w:rsidR="00000000" w:rsidDel="00000000" w:rsidP="00000000" w:rsidRDefault="00000000" w:rsidRPr="00000000" w14:paraId="0000012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GESTION </w:t>
          </w:r>
        </w:p>
        <w:p w:rsidR="00000000" w:rsidDel="00000000" w:rsidP="00000000" w:rsidRDefault="00000000" w:rsidRPr="00000000" w14:paraId="0000012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</w:p>
        <w:p w:rsidR="00000000" w:rsidDel="00000000" w:rsidP="00000000" w:rsidRDefault="00000000" w:rsidRPr="00000000" w14:paraId="0000012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INSTRUCTIVO DE MANEJO Y CUSTODIA DE BIOLÓGICOS E INSUMOS DEL PROGRAMA AMPLIADO DE INMUNIZACIONES-PAI</w:t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vAlign w:val="center"/>
        </w:tcPr>
        <w:p w:rsidR="00000000" w:rsidDel="00000000" w:rsidP="00000000" w:rsidRDefault="00000000" w:rsidRPr="00000000" w14:paraId="00000126">
          <w:pPr>
            <w:jc w:val="center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MMDS01.03.06.18.P02.I01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382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2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vAlign w:val="center"/>
        </w:tcPr>
        <w:p w:rsidR="00000000" w:rsidDel="00000000" w:rsidP="00000000" w:rsidRDefault="00000000" w:rsidRPr="00000000" w14:paraId="000001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1</w:t>
          </w:r>
        </w:p>
      </w:tc>
    </w:tr>
    <w:tr>
      <w:trPr>
        <w:cantSplit w:val="1"/>
        <w:trHeight w:val="1627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2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2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2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 DE ENTRADA EN VIGENCIA</w:t>
          </w:r>
        </w:p>
      </w:tc>
      <w:tc>
        <w:tcPr>
          <w:vAlign w:val="center"/>
        </w:tcPr>
        <w:p w:rsidR="00000000" w:rsidDel="00000000" w:rsidP="00000000" w:rsidRDefault="00000000" w:rsidRPr="00000000" w14:paraId="0000012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27/jul/2015</w:t>
          </w:r>
        </w:p>
      </w:tc>
    </w:tr>
  </w:tbl>
  <w:p w:rsidR="00000000" w:rsidDel="00000000" w:rsidP="00000000" w:rsidRDefault="00000000" w:rsidRPr="00000000" w14:paraId="000001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